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en-US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</w:rPr>
        <w:t>«Утверждаю»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</w:rPr>
        <w:t xml:space="preserve">Генеральный </w:t>
      </w:r>
      <w:r>
        <w:rPr>
          <w:rFonts w:cs="Arial" w:ascii="Arial" w:hAnsi="Arial"/>
        </w:rPr>
        <w:t>Директор</w:t>
      </w:r>
    </w:p>
    <w:p>
      <w:pPr>
        <w:pStyle w:val="Normal"/>
        <w:ind w:left="4956" w:firstLine="708"/>
        <w:rPr/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ООО «</w:t>
      </w:r>
      <w:r>
        <w:rPr>
          <w:rFonts w:eastAsia="SimSun" w:cs="Arial" w:ascii="Arial" w:hAnsi="Arial"/>
          <w:lang w:eastAsia="ar-SA"/>
        </w:rPr>
        <w:t>ЛЕВЕЛ АП</w:t>
      </w:r>
      <w:r>
        <w:rPr>
          <w:rFonts w:cs="Arial" w:ascii="Arial" w:hAnsi="Arial"/>
        </w:rPr>
        <w:t>»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 xml:space="preserve">            ____________ Сушко С.С.</w:t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>« 2</w:t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 xml:space="preserve">» </w:t>
      </w:r>
      <w:r>
        <w:rPr>
          <w:rFonts w:eastAsia="SimSun" w:cs="Arial" w:ascii="Arial" w:hAnsi="Arial"/>
          <w:lang w:eastAsia="ar-SA"/>
        </w:rPr>
        <w:t>августа</w:t>
      </w:r>
      <w:r>
        <w:rPr>
          <w:rFonts w:cs="Arial" w:ascii="Arial" w:hAnsi="Arial"/>
        </w:rPr>
        <w:t xml:space="preserve"> 201</w:t>
      </w:r>
      <w:r>
        <w:rPr>
          <w:rFonts w:cs="Arial" w:ascii="Arial" w:hAnsi="Arial"/>
        </w:rPr>
        <w:t xml:space="preserve">8 </w:t>
      </w:r>
      <w:r>
        <w:rPr>
          <w:rFonts w:cs="Arial" w:ascii="Arial" w:hAnsi="Arial"/>
        </w:rPr>
        <w:t>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Дополнительная общеразвивающая программа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социально педагогической направленности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Подготовка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 сдаче международного квалификационного тестирования по английскому языку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IELTS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  <w:lang w:val="en-US"/>
        </w:rPr>
        <w:t>Academic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  <w:lang w:val="en-US"/>
        </w:rPr>
        <w:t xml:space="preserve"> (International English Language Testing System)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8 недель по 2 занятия в неделю (1 занятие – 3 академических часа)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48 академических часов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Разработчик: Н.А. Яганова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false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Пояснительная записка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Этот курс предназначен для студентов с  уровнем владения английским языком не ниже В1, которые готовятся к сдаче экзамена IELTS (International English Language Testing System — международная система тестирования по английскому языку). Курс готовит студентов к тестированию  всех четырех навыков, проверяемых на экзамене: умение слушать, говорить, читать и писать на английском языке. Этот курс также помогает студентам развить грамматику и увеличить словарный запас, которые будут необходимы для успешной сдачи экзамена.</w:t>
      </w:r>
    </w:p>
    <w:tbl>
      <w:tblPr>
        <w:tblW w:w="993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5"/>
        <w:gridCol w:w="8682"/>
      </w:tblGrid>
      <w:tr>
        <w:trPr>
          <w:trHeight w:val="300" w:hRule="atLeast"/>
        </w:trPr>
        <w:tc>
          <w:tcPr>
            <w:tcW w:w="1255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Цель</w:t>
            </w:r>
          </w:p>
        </w:tc>
        <w:tc>
          <w:tcPr>
            <w:tcW w:w="8682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9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Комплексная подготовка по всем четырем языковым аспектам, которые будут оцениваться на экзамене и включают в себя следующие навыки: восприятие английской речи на слух, способность свободно говорить на языке, чтение и письмо. Курс также нацелен на тщательное изучение формата экзамена, развитие языковых навыков, проверяемых на экзамене, изучение эффективных стратегий выполнения экзаменационных заданий.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Требования к результатам освоения дисциплины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Компонент Аудирование предполагает: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Формирование способности воспринимать  на слух (с различной степенью полноты и точности) звуки иностранного языка, специфику артикуляции звуков, интонации, акцентуации и ритма нейтральной речи в изучаемом языке, основные особенности полного стиля произношения, характерные для речевых произведений на иностранном языке.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Для этого предусматривается развитие следующих умений: отделять главную информацию от второстепенной; извлекать из аудиотекста необходимую/интересующую информацию; понимать основное содержание несложных аудио- и видеотекстов монологического и диалогического характера; относительно полно понимать высказывания собеседника в наиболее распространенных стандартных ситуациях повседневного общения.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Компонент </w:t>
      </w:r>
      <w:r>
        <w:rPr>
          <w:rFonts w:cs="Arial" w:ascii="Arial" w:hAnsi="Arial"/>
          <w:b/>
          <w:bCs/>
        </w:rPr>
        <w:t>Чтение предполагает:</w:t>
      </w:r>
    </w:p>
    <w:p>
      <w:pPr>
        <w:pStyle w:val="Normal"/>
        <w:spacing w:lineRule="auto" w:line="240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 </w:t>
      </w:r>
      <w:r>
        <w:rPr>
          <w:rFonts w:cs="Arial" w:ascii="Arial" w:hAnsi="Arial"/>
        </w:rPr>
        <w:t>Формирование и развитие способности к чтению текстов различных жанров (прагматических текстов и текстов повседневного содержания):</w:t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-        ознакомительного чтения – с целью понимания основного содержания  текста;</w:t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        изучающего чтения – с целью полного и точного понимания информации текста; </w:t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-        просмотрового/поискового чтения – с целью выборочного понимания</w:t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необходимой/интересующей информации из текста.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Для этого предусматривается развитие следующих умений: выделять основные факты, отделять главную информацию от второстепенной; раскрывать причинно-следственные связи между фактами; извлекать необходимую/интересующую информацию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На уровне Языковых знаний и навыков: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Овладение учащимися следующими языковыми знаниями и навыками (рецептивными и продуктивными).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Орфография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Формирование и развитие орфографических навыков, в том числе применительно к новому языковому материалу.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Произношение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Формирование и развитие слухо-произносительных навыков, в том числе применительно к новому языковому материалу.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Лексика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Формирование и развитие объема лексического минимума за счет лексических средств, обслуживающих избранные темы, проблемы и ситуации общения.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Формирование потенциального словаря за счет овладения новыми словообразовательными моделями, интернациональной лексикой.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Грамматика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Формирование и развитие способности продуктивного и рецептивного использования грамматических явлений английского языка. Систематизация изученного грамматического материала на основе сравнительного анализа грамматических явлений родного и иностранного языка. Понятие об основных способах словообразования в английском языке.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Грамматические навыки, обеспечивающие коммуникацию общего характера без искажения смысла при письменном и устном общении, способность понимать контекстуальное значение языковых средств, отражающих особенности иной культуры, и пользоваться языковой и контекстуальной догадкой; основные грамматические явления, характерные для каждодневной речи.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Компонент </w:t>
      </w:r>
      <w:r>
        <w:rPr>
          <w:rFonts w:cs="Arial" w:ascii="Arial" w:hAnsi="Arial"/>
          <w:b/>
          <w:bCs/>
        </w:rPr>
        <w:t>Говорение</w:t>
      </w:r>
      <w:r>
        <w:rPr>
          <w:rFonts w:cs="Arial" w:ascii="Arial" w:hAnsi="Arial"/>
        </w:rPr>
        <w:t> предполагает: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iCs/>
        </w:rPr>
        <w:t>Диалогическая речь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Формирование способности к диалогической речи на английском языке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общения.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iCs/>
        </w:rPr>
        <w:t>Монологическая речь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Формирование способности к монологической речи на английском языке. Основы публичной речи (устное сообщение, доклад, презентация). Для этого предусматривается развитие следующих умений: делать сообщения, содержащие наиболее важную информацию по теме/проблеме, кратко передавать содержание полученной информации; рассказывать о себе, своем окружении, своих планах, описывать особенности жизни и культуры своей страны и страны/стран изучаемого языка.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iCs/>
        </w:rPr>
        <w:t>Компонент Письменная речь предполагает: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Формирование способности писать электронные письма (частное письмо), заполнять анкеты; излагать сведения о себе (автобиография); составлять план, тезисы устного/письменного сообщения; писать эссе/сочинения на заданные темы.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Для этого предусматривается развитие следующих умений: расспрашивать в личном письме о новостях и сообщать их; рассказывать об отдельных фактах/событиях своей жизни, описывать свои планы на будущее.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Контроль эффективности обучения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Контроль осуществляется посредством прохождения слушателями курса разделов </w:t>
      </w:r>
      <w:r>
        <w:rPr>
          <w:rFonts w:cs="Arial" w:ascii="Arial" w:hAnsi="Arial"/>
          <w:lang w:val="en-US"/>
        </w:rPr>
        <w:t>Review</w:t>
      </w:r>
      <w:r>
        <w:rPr>
          <w:rFonts w:cs="Arial" w:ascii="Arial" w:hAnsi="Arial"/>
        </w:rPr>
        <w:t xml:space="preserve"> основного курса обучения и прохождением итогового контрольного тестирования полностью повторяющего формат теста </w:t>
      </w:r>
      <w:r>
        <w:rPr>
          <w:rFonts w:cs="Arial" w:ascii="Arial" w:hAnsi="Arial"/>
          <w:lang w:val="en-US"/>
        </w:rPr>
        <w:t>IELTS</w:t>
      </w:r>
      <w:r>
        <w:rPr>
          <w:rFonts w:cs="Arial" w:ascii="Arial" w:hAnsi="Arial"/>
        </w:rPr>
        <w:t xml:space="preserve"> с использованием официальных практических материалов.</w:t>
      </w:r>
    </w:p>
    <w:p>
      <w:pPr>
        <w:pStyle w:val="Normal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60" w:hanging="0"/>
        <w:rPr>
          <w:rFonts w:ascii="Arial" w:hAnsi="Arial" w:cs="Arial"/>
          <w:b/>
          <w:b/>
        </w:rPr>
      </w:pPr>
      <w:r>
        <w:rPr/>
        <w:t xml:space="preserve">  </w:t>
      </w:r>
      <w:r>
        <w:rPr/>
        <w:tab/>
        <w:tab/>
        <w:tab/>
        <w:tab/>
        <w:tab/>
      </w:r>
      <w:r>
        <w:rPr>
          <w:rFonts w:cs="Arial" w:ascii="Arial" w:hAnsi="Arial"/>
          <w:b/>
        </w:rPr>
        <w:t>4 . Учебно-тематический план</w:t>
      </w:r>
    </w:p>
    <w:tbl>
      <w:tblPr>
        <w:tblStyle w:val="a4"/>
        <w:tblW w:w="9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1742"/>
        <w:gridCol w:w="4675"/>
        <w:gridCol w:w="967"/>
        <w:gridCol w:w="1253"/>
      </w:tblGrid>
      <w:tr>
        <w:trPr>
          <w:trHeight w:val="567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Занятие/ак.ч.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Глава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Содержание занятия, развитие навыков 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Теория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Практика</w:t>
            </w:r>
          </w:p>
        </w:tc>
      </w:tr>
      <w:tr>
        <w:trPr>
          <w:trHeight w:val="709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Getting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higher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Правда/Неправда/Не дано; заполнение заметок; вопросы с короткими ответами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раздел 1, заполнение формы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часть 1, ответ на вопросы о себе; использование словарного запаса С1; использование </w:t>
            </w:r>
            <w:r>
              <w:rPr>
                <w:rFonts w:cs="Arial" w:ascii="Arial" w:hAnsi="Arial"/>
                <w:lang w:val="en-US"/>
              </w:rPr>
              <w:t>used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would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часть 1, вводный абзац, отбор главных особенностей, деление на абзацы, использование превосходной степени сравнения прилагательных на уровне С1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зависимые предлоги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Грамматика: </w:t>
            </w:r>
            <w:r>
              <w:rPr>
                <w:rFonts w:cs="Arial" w:ascii="Arial" w:hAnsi="Arial"/>
                <w:lang w:val="en-US"/>
              </w:rPr>
              <w:t>past simple, present perfect, past perfect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Официальные брошюры для кандидатов.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IELTS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Trainer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test</w:t>
            </w:r>
            <w:r>
              <w:rPr>
                <w:rFonts w:cs="Arial" w:ascii="Arial" w:hAnsi="Arial"/>
              </w:rPr>
              <w:t xml:space="preserve">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Формат и компоненты теста. Временные рамки. Бланки ответов.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Аудирование: типы заданий, стратегии.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Чтение: типы заданий, стратегии.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 Colour my world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Подбор заголовков; заполнение краткого содержания; выбор из списка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раздел 2, заполнение таблицы, выбор из списка, 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часть 2, как начать и закончить монолог; введение отдельных пунктов монолога; беглость и связность речи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часть 2, анализ задания и поиск идей, планирование, использование наречий, выражающих отношение автора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фразовые глаголов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существительные и артикли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677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4/3</w:t>
            </w:r>
          </w:p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Review Units 1 and 2;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IELTS Trainer, test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M.Black, W.Sharp Objective IELTS Intermediate: Writing folder 4/Writing folder 1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Аудирование: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Чтение: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Говорение: Часть 1 Интервью: типы вопросов, стратегии. Практический тест.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Письмо: Часть 1 Неофициальное письмо/Описание процесса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 A healthy life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Да/Нет/Не дано; заполнение краткого содержания; множественный выбор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раздел 3, сопоставление, заполнение графика последовательности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часть 2, подходы к заданию и ведение заметок; рассказ об амбициях и стремлениях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часть 1, группирование ключевых особенностей более чем одного графика, деление на абзацы и заключение, использование собственного словарного запаса, выражение количества, степени и категорий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запас:словосочетания глагол+существительное</w:t>
            </w:r>
          </w:p>
          <w:p>
            <w:pPr>
              <w:pStyle w:val="Style20"/>
              <w:tabs>
                <w:tab w:val="clear" w:pos="708"/>
                <w:tab w:val="center" w:pos="2229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выражение большой и незначительной разницы</w:t>
              <w:tab/>
              <w:t xml:space="preserve"> 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IELTS Trainer, test 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M.Black, W.Sharp Objective IELTS Intermediate: Writing workout 1/Writing folder 2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Аудирование: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Чтение: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Говорение: Часть 2 Монолог: типы вопросов, стратегии. Практический тест.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Письмо: Часть 1 Неофициальное письмо/Линейные графики, Гистограмма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 Art and the artist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заполнение таблицы; Правда/Неправда/Не дано; заполнение графика последовательности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раздел 4, заполнение заметок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часть 2 и 3, использование словарного запаса С1, абстрактные темы; обобщение и дистанцирование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часть 2, поиск идей, указание позиции автора, обоснование и примеры, введение аргументов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запас:словосочетания и фразы с </w:t>
            </w:r>
            <w:r>
              <w:rPr>
                <w:rFonts w:cs="Arial" w:ascii="Arial" w:hAnsi="Arial"/>
                <w:lang w:val="en-US"/>
              </w:rPr>
              <w:t>make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take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do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have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выражение цели, причины и следствия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Review Units 3 and 4;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IELTS Trainer, test 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M.Black, W.Sharp Objective IELTS Intermediate: Writing folder 4/Writing folder 5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Аудирование: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Чтение: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Говорение: Часть 3 Дискуссия: типы заданий, стратегии. Практический тест.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Письмо: Часть 1: Официальное письмо/Таблицы, круговая диаграмма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 Stepping back in time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сопоставление информации, заполнение предложений; сопоставление признаков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раздел 3, множественный выбор, обозначения схемы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часть 2 и 3, стратегии беглости: говорение в течение 2 минут; предположения и гипотезы; обоснование и примеры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часть 1, описание схемы-процесса, анализ задания и организация ответа, связь информации, обозначение, сравнение, использование причастных оборотов для выражения последствий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словообразование, отрицательные аффиксы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выражение предположений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IELTS Trainer, test 5 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M.Black, W.Sharp Objective IELTS Intermediate: Writing folder 3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Аудирование: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Чтение: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Говорение: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Письмо: Часть 2 Эссе: типы эссе, официальный стиль, организация текста, пунктуация.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 IT society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Множественный выбор; Да/Нет/Не дано; сопоставление частей предложений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раздел 4, заполнение заметок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часть 2 и 3, перефразирование неизвестных или забытых слов; обсуждение преимуществ и недостатков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часть 2, описание преимуществ и недостатков, структурирование ответа и связь между абзацами, слова-связки для ввода аргументов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словосочетания прилагательное + существительное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ссылки/упоминания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Review Units 5 and 6;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IELTS Trainer, test 6 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M.Black, W.Sharp Objective IELTS Intermediate: Writing folder 6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Аудирование: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Чтение: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Говорение: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Письмо: Часть 2 Эссе: Практический тест. Анализ. Рекомендации. Упражнения на расширение словарного запаса и грамматических структур.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 Our relationship with nature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Сопоставление заголовков; заполнение предложений; выбор из списка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раздел 3, обозначения плана/карты; заполнение предложений, вопросы с короткими ответами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часть 2 и 3, структурирование речи; использование словарного запаса С1; предположения о бдущем 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часть 1, категоризация данных, организация информации, пунктуация, 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идиоматические выражения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Грамматика: выражение предположений о будущем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M.Black, W.Sharp Objective IELTS Intermediate Progress test 1,2,3,4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M.Black, W.Sharp Objective IELTS Intermediate: Writing folder 7,8,9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Аудирование: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Чтение: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Говорение: Практический тест. Анализ.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Компонент Письмо: Часть 2 Эссе: Практический тест. Анализ. Рекомендации. Упражнения на расширение словарного запаса и грамматических структур.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 Across the universe</w:t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Да/Нет\Не дано; множественный выбор; заполнение краткого содержания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раздел 4, заполнение заметок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часть 2 и 3, понимание вопроса и ответ по теме; использование ряда языковых функций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часть 2, связь идей и точек зрения, написание вывода, использование словарного запаса С1 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глаголы и зависимые предлоги</w:t>
            </w:r>
          </w:p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расставление акцентов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16/3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IELTS Official Practice materials </w:t>
            </w:r>
            <w:r>
              <w:rPr>
                <w:rFonts w:cs="Arial" w:ascii="Arial" w:hAnsi="Arial"/>
              </w:rPr>
              <w:t>2</w:t>
            </w:r>
            <w:r>
              <w:rPr>
                <w:rFonts w:cs="Arial" w:ascii="Arial" w:hAnsi="Arial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Итоговое тестирование по формату. Все компоненты теста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2,5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5. </w:t>
      </w:r>
      <w:r>
        <w:rPr>
          <w:rFonts w:cs="Arial" w:ascii="Arial" w:hAnsi="Arial"/>
        </w:rPr>
        <w:t>Информационное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обеспечение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обучения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1. Complete IELTS Bands 6.5 – 7.5 C1, Student’s book, Guy Brook-Hart, Vanessa Jakeman, Cambridge University press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2. Complete IELTS Bands 6.5 – 7.5 C1, Workbook, Rawdon Wyatt, Cambridge University Press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3. Complete IELTS Bands 6.5 – 7.5 C1, CD-ROM, Rawdon Wyatt, Cambridge University Press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4. Complete IELTS Bands 6.5 – 7.5 C1, Audio CDs, Guy Brook-Hart, Vanessa Jakeman, Cambridge University Press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5. Complete IELTS Bands 6.5 – 7.5 C1, Teacher’s book, Guy Brook-Hart, Vanessa Jakeman, David Jay, Cambridge University Press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6. IELTS Trainer, Practice tests, L.Hashemi, B.Thomas, Cambridge University Press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7. Objective IELTS Intermediate, Michael Black, Wendy Sharp, Cambridge University Press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8. IELTS Official Practice materials 2, Cambridge University Press</w:t>
      </w:r>
    </w:p>
    <w:p>
      <w:pPr>
        <w:pStyle w:val="Normal"/>
        <w:ind w:left="360" w:hanging="0"/>
        <w:rPr/>
      </w:pPr>
      <w:r>
        <w:rPr>
          <w:rFonts w:cs="Arial" w:ascii="Arial" w:hAnsi="Arial"/>
          <w:lang w:val="en-US"/>
        </w:rPr>
        <w:t xml:space="preserve">9. </w:t>
      </w:r>
      <w:hyperlink r:id="rId2">
        <w:r>
          <w:rPr>
            <w:rStyle w:val="Style14"/>
            <w:rFonts w:cs="Arial" w:ascii="Arial" w:hAnsi="Arial"/>
            <w:lang w:val="en-US"/>
          </w:rPr>
          <w:t>www.ielts.org</w:t>
        </w:r>
      </w:hyperlink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10. www.cambridgeenglish.org</w:t>
      </w:r>
    </w:p>
    <w:p>
      <w:pPr>
        <w:pStyle w:val="Normal"/>
        <w:ind w:firstLine="36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ind w:left="36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200"/>
        <w:ind w:left="36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7f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240" w:asciiTheme="minorHAnsi" w:hAnsiTheme="minorHAns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911fb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7fec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71042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77f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elts.org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LibreOffice/6.3.0.4$Windows_X86_64 LibreOffice_project/057fc023c990d676a43019934386b85b21a9ee99</Application>
  <Pages>8</Pages>
  <Words>1604</Words>
  <Characters>11590</Characters>
  <CharactersWithSpaces>13109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2015-11-19T12:18:00Z</dcterms:created>
  <dc:creator>user</dc:creator>
  <dc:description/>
  <dc:language>ru-RU</dc:language>
  <cp:lastModifiedBy/>
  <cp:lastPrinted>2019-12-03T13:13:07Z</cp:lastPrinted>
  <dcterms:modified xsi:type="dcterms:W3CDTF">2019-12-03T13:15:21Z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